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026A55A">
      <w:pPr>
        <w:pStyle w:val="style4098"/>
        <w:rPr/>
      </w:pPr>
      <w:r>
        <w:rPr>
          <w:rFonts w:hint="eastAsia"/>
          <w:lang w:eastAsia="zh-CN"/>
        </w:rPr>
        <w:t>数学建模交流赛评分标准（百分制）</w:t>
      </w:r>
    </w:p>
    <w:p w14:paraId="5B1DF7DB">
      <w:pPr>
        <w:pStyle w:val="style4098"/>
        <w:rPr/>
      </w:pPr>
      <w:r>
        <w:t>一、论文质量（40分）</w:t>
      </w:r>
    </w:p>
    <w:p w14:paraId="40CE5EB7">
      <w:pPr>
        <w:pStyle w:val="style4105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760"/>
        <w:gridCol w:w="2760"/>
        <w:gridCol w:w="2760"/>
      </w:tblGrid>
      <w:tr w14:paraId="42257DC9"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B7FC27E8">
            <w:pPr>
              <w:pStyle w:val="style4105"/>
              <w:rPr/>
            </w:pPr>
            <w:r>
              <w:t>评分维度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B3C81">
            <w:pPr>
              <w:pStyle w:val="style4105"/>
              <w:rPr/>
            </w:pPr>
            <w:r>
              <w:t>评分标准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CC325">
            <w:pPr>
              <w:pStyle w:val="style4105"/>
              <w:rPr/>
            </w:pPr>
            <w:r>
              <w:t>分值区间</w:t>
            </w:r>
          </w:p>
        </w:tc>
      </w:tr>
      <w:tr w14:paraId="1BD926F0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DE32A37">
            <w:pPr>
              <w:pStyle w:val="style4105"/>
              <w:rPr/>
            </w:pPr>
            <w:r>
              <w:t>问题分析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389C84E">
            <w:pPr>
              <w:pStyle w:val="style4105"/>
              <w:rPr/>
            </w:pPr>
            <w:r>
              <w:t>准确理解问题核心，边界界定清晰，背景分析全面，提出合理假设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B74B5">
            <w:pPr>
              <w:pStyle w:val="style4105"/>
              <w:rPr/>
            </w:pPr>
            <w:r>
              <w:t>8-10分</w:t>
            </w:r>
          </w:p>
        </w:tc>
      </w:tr>
      <w:tr w14:paraId="684FC994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DE780">
            <w:pPr>
              <w:pStyle w:val="style4105"/>
              <w:rPr/>
            </w:pPr>
            <w:r>
              <w:t>模型构建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F3E8415">
            <w:pPr>
              <w:pStyle w:val="style4105"/>
              <w:rPr/>
            </w:pPr>
            <w:r>
              <w:t>模型选择贴合问题，逻辑严谨，创新性强，推导过程完整规范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BF79B6BE">
            <w:pPr>
              <w:pStyle w:val="style4105"/>
              <w:rPr/>
            </w:pPr>
            <w:r>
              <w:t>10-12分</w:t>
            </w:r>
          </w:p>
        </w:tc>
      </w:tr>
      <w:tr w14:paraId="3A60B555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CF825">
            <w:pPr>
              <w:pStyle w:val="style4105"/>
              <w:rPr/>
            </w:pPr>
            <w:r>
              <w:t>求解过程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8828CDE">
            <w:pPr>
              <w:pStyle w:val="style4105"/>
              <w:rPr/>
            </w:pPr>
            <w:r>
              <w:t>求解方法科学可行，步骤清晰，计算准确，结果合理且有说服力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816A7">
            <w:pPr>
              <w:pStyle w:val="style4105"/>
              <w:rPr/>
            </w:pPr>
            <w:r>
              <w:t>8-10分</w:t>
            </w:r>
          </w:p>
        </w:tc>
      </w:tr>
      <w:tr w14:paraId="00F21922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9DDA4">
            <w:pPr>
              <w:pStyle w:val="style4105"/>
              <w:rPr/>
            </w:pPr>
            <w:r>
              <w:t>结论与讨论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059E6">
            <w:pPr>
              <w:pStyle w:val="style4105"/>
              <w:rPr/>
            </w:pPr>
            <w:r>
              <w:t>结论明确呼应问题，误差分析到位，模型优缺点及改进方向阐述清晰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0AD6C">
            <w:pPr>
              <w:pStyle w:val="style4105"/>
              <w:rPr/>
            </w:pPr>
            <w:r>
              <w:t>6-8分</w:t>
            </w:r>
          </w:p>
        </w:tc>
      </w:tr>
      <w:tr w14:paraId="7585FA58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3C14B8F">
            <w:pPr>
              <w:pStyle w:val="style4105"/>
              <w:rPr/>
            </w:pPr>
            <w:r>
              <w:t>文献引用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1116F5A">
            <w:pPr>
              <w:pStyle w:val="style4105"/>
              <w:rPr/>
            </w:pPr>
            <w:r>
              <w:t>引用规范、权威，数量充足，格式统一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506EED6">
            <w:pPr>
              <w:pStyle w:val="style4105"/>
              <w:rPr/>
            </w:pPr>
            <w:r>
              <w:t>2-4分</w:t>
            </w:r>
          </w:p>
        </w:tc>
      </w:tr>
    </w:tbl>
    <w:p w14:paraId="831A12D6">
      <w:pPr>
        <w:pStyle w:val="style4098"/>
        <w:rPr/>
      </w:pPr>
      <w:r>
        <w:t>二、代码实现（35分）</w:t>
      </w:r>
    </w:p>
    <w:p w14:paraId="83388A84">
      <w:pPr>
        <w:pStyle w:val="style4105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760"/>
        <w:gridCol w:w="2760"/>
        <w:gridCol w:w="2760"/>
      </w:tblGrid>
      <w:tr w14:paraId="45B66481"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F755">
            <w:pPr>
              <w:pStyle w:val="style4105"/>
              <w:rPr/>
            </w:pPr>
            <w:r>
              <w:t>评分维度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116C9">
            <w:pPr>
              <w:pStyle w:val="style4105"/>
              <w:rPr/>
            </w:pPr>
            <w:r>
              <w:t>评分标准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F766F">
            <w:pPr>
              <w:pStyle w:val="style4105"/>
              <w:rPr/>
            </w:pPr>
            <w:r>
              <w:t>分值区间</w:t>
            </w:r>
          </w:p>
        </w:tc>
      </w:tr>
      <w:tr w14:paraId="313BC9F1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48D7E70">
            <w:pPr>
              <w:pStyle w:val="style4105"/>
              <w:rPr/>
            </w:pPr>
            <w:r>
              <w:t>代码正确性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B2B3310">
            <w:pPr>
              <w:pStyle w:val="style4105"/>
              <w:rPr/>
            </w:pPr>
            <w:r>
              <w:t>完全贴合模型逻辑，能准确复现求解过程，运行无报错，结果与论文一致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D14FD">
            <w:pPr>
              <w:pStyle w:val="style4105"/>
              <w:rPr/>
            </w:pPr>
            <w:r>
              <w:t>10-12分</w:t>
            </w:r>
          </w:p>
        </w:tc>
      </w:tr>
      <w:tr w14:paraId="66C2613E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33AA456">
            <w:pPr>
              <w:pStyle w:val="style4105"/>
              <w:rPr/>
            </w:pPr>
            <w:r>
              <w:t>代码效率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9505124">
            <w:pPr>
              <w:pStyle w:val="style4105"/>
              <w:rPr/>
            </w:pPr>
            <w:r>
              <w:t>算法优化合理，运行速度快，内存占用低，适用于问题数据规模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BD9E4EB">
            <w:pPr>
              <w:pStyle w:val="style4105"/>
              <w:rPr/>
            </w:pPr>
            <w:r>
              <w:t>7-9分</w:t>
            </w:r>
          </w:p>
        </w:tc>
      </w:tr>
      <w:tr w14:paraId="DC211EC6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737DB">
            <w:pPr>
              <w:pStyle w:val="style4105"/>
              <w:rPr/>
            </w:pPr>
            <w:r>
              <w:t>可读性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9FE8412">
            <w:pPr>
              <w:pStyle w:val="style4105"/>
              <w:rPr/>
            </w:pPr>
            <w:r>
              <w:t>代码结构清晰，命名规范，注释详细完整，便于理解和复用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603C4">
            <w:pPr>
              <w:pStyle w:val="style4105"/>
              <w:rPr/>
            </w:pPr>
            <w:r>
              <w:t>6-8分</w:t>
            </w:r>
          </w:p>
        </w:tc>
      </w:tr>
      <w:tr w14:paraId="F63EE3AF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64DBA78">
            <w:pPr>
              <w:pStyle w:val="style4105"/>
              <w:rPr/>
            </w:pPr>
            <w:r>
              <w:t>完整性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A48B0B4">
            <w:pPr>
              <w:pStyle w:val="style4105"/>
              <w:rPr/>
            </w:pPr>
            <w:r>
              <w:t>涵盖模型所有关键步骤，无核心功能缺失，可独立运行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D7D0E">
            <w:pPr>
              <w:pStyle w:val="style4105"/>
              <w:rPr/>
            </w:pPr>
            <w:r>
              <w:t>6-8分</w:t>
            </w:r>
          </w:p>
        </w:tc>
      </w:tr>
      <w:tr w14:paraId="2AADDA04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5D39BD1">
            <w:pPr>
              <w:pStyle w:val="style4105"/>
              <w:rPr/>
            </w:pPr>
            <w:r>
              <w:t>创新性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CB4AC67">
            <w:pPr>
              <w:pStyle w:val="style4105"/>
              <w:rPr/>
            </w:pPr>
            <w:r>
              <w:t>算法实现有优化或创新点，非简单套用现有模板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DE98071">
            <w:pPr>
              <w:pStyle w:val="style4105"/>
              <w:rPr/>
            </w:pPr>
            <w:r>
              <w:t>4-6分</w:t>
            </w:r>
          </w:p>
        </w:tc>
      </w:tr>
    </w:tbl>
    <w:p w14:paraId="B6DF0ED9">
      <w:pPr>
        <w:pStyle w:val="style4098"/>
        <w:rPr/>
      </w:pPr>
      <w:r>
        <w:t>三、排版规范（25分）</w:t>
      </w:r>
    </w:p>
    <w:p w14:paraId="4604738D">
      <w:pPr>
        <w:pStyle w:val="style4105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760"/>
        <w:gridCol w:w="2760"/>
        <w:gridCol w:w="2760"/>
      </w:tblGrid>
      <w:tr w14:paraId="942467D1"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3169763">
            <w:pPr>
              <w:pStyle w:val="style4105"/>
              <w:rPr/>
            </w:pPr>
            <w:r>
              <w:t>评分维度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DFA20">
            <w:pPr>
              <w:pStyle w:val="style4105"/>
              <w:rPr/>
            </w:pPr>
            <w:r>
              <w:t>评分标准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2101EB1">
            <w:pPr>
              <w:pStyle w:val="style4105"/>
              <w:rPr/>
            </w:pPr>
            <w:r>
              <w:t>分值区间</w:t>
            </w:r>
          </w:p>
        </w:tc>
      </w:tr>
      <w:tr w14:paraId="AA679FFF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74A09">
            <w:pPr>
              <w:pStyle w:val="style4105"/>
              <w:rPr/>
            </w:pPr>
            <w:r>
              <w:t>格式统一性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4B85BF8">
            <w:pPr>
              <w:pStyle w:val="style4105"/>
              <w:rPr/>
            </w:pPr>
            <w:r>
              <w:t>字体、字号、行距、页边距等符合要求，标题层级清晰，目录与正文对应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D9A62">
            <w:pPr>
              <w:pStyle w:val="style4105"/>
              <w:rPr/>
            </w:pPr>
            <w:r>
              <w:t>7-8分</w:t>
            </w:r>
          </w:p>
        </w:tc>
      </w:tr>
      <w:tr w14:paraId="A48366E9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1896FEA">
            <w:pPr>
              <w:pStyle w:val="style4105"/>
              <w:rPr/>
            </w:pPr>
            <w:r>
              <w:t>图表规范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B098A19">
            <w:pPr>
              <w:pStyle w:val="style4105"/>
              <w:rPr/>
            </w:pPr>
            <w:r>
              <w:t>图表编号有序，标题明确，数据准确，格式统一，能有效支撑论点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91A76">
            <w:pPr>
              <w:pStyle w:val="style4105"/>
              <w:rPr/>
            </w:pPr>
            <w:r>
              <w:t>6-7分</w:t>
            </w:r>
          </w:p>
        </w:tc>
      </w:tr>
      <w:tr w14:paraId="700A85B1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44B8B">
            <w:pPr>
              <w:pStyle w:val="style4105"/>
              <w:rPr/>
            </w:pPr>
            <w:r>
              <w:t>公式排版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AC6608E">
            <w:pPr>
              <w:pStyle w:val="style4105"/>
              <w:rPr/>
            </w:pPr>
            <w:r>
              <w:t>公式编辑规范，编号清晰，推导过程排版整洁，可读性强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978E9">
            <w:pPr>
              <w:pStyle w:val="style4105"/>
              <w:rPr/>
            </w:pPr>
            <w:r>
              <w:t>5-6分</w:t>
            </w:r>
          </w:p>
        </w:tc>
      </w:tr>
      <w:tr w14:paraId="F67BFDEB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C271282">
            <w:pPr>
              <w:pStyle w:val="style4105"/>
              <w:rPr/>
            </w:pPr>
            <w:r>
              <w:t>行文流畅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2552F">
            <w:pPr>
              <w:pStyle w:val="style4105"/>
              <w:rPr/>
            </w:pPr>
            <w:r>
              <w:t>语言通顺，逻辑连贯，无语法错误，专业术语使用准确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AA019D8">
            <w:pPr>
              <w:pStyle w:val="style4105"/>
              <w:rPr/>
            </w:pPr>
            <w:r>
              <w:t>4-5分</w:t>
            </w:r>
          </w:p>
        </w:tc>
      </w:tr>
      <w:tr w14:paraId="C87813B3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E2A6B">
            <w:pPr>
              <w:pStyle w:val="style4105"/>
              <w:rPr/>
            </w:pPr>
            <w:r>
              <w:t>整洁性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567CCA7">
            <w:pPr>
              <w:pStyle w:val="style4105"/>
              <w:rPr/>
            </w:pPr>
            <w:r>
              <w:t>无错别字、漏字，页面整洁，无格式错乱、冗余内容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B94B6A3">
            <w:pPr>
              <w:pStyle w:val="style4105"/>
              <w:rPr/>
            </w:pPr>
            <w:r>
              <w:t>3-4分</w:t>
            </w:r>
          </w:p>
        </w:tc>
      </w:tr>
    </w:tbl>
    <w:p w14:paraId="11A99B4E">
      <w:pPr>
        <w:pStyle w:val="style4099"/>
        <w:rPr/>
      </w:pPr>
      <w:r>
        <w:t>说明</w:t>
      </w:r>
    </w:p>
    <w:p w14:paraId="35645ECF">
      <w:pPr>
        <w:pStyle w:val="style4105"/>
        <w:numPr>
          <w:ilvl w:val="0"/>
          <w:numId w:val="1"/>
        </w:numPr>
        <w:rPr/>
      </w:pPr>
      <w:r>
        <w:t>总分=论文质量得分+代码实现得分+排版规范得分，满分100分；</w:t>
      </w:r>
    </w:p>
    <w:p w14:paraId="6FF2B22E">
      <w:pPr>
        <w:pStyle w:val="style4105"/>
        <w:numPr>
          <w:ilvl w:val="0"/>
          <w:numId w:val="1"/>
        </w:numPr>
        <w:rPr/>
      </w:pPr>
      <w:r>
        <w:t>评分时需结合各维度具体表现，按区间内分值灵活判定，突出创新性与实用性导向；</w:t>
      </w:r>
    </w:p>
    <w:p w14:paraId="BB7E74CE">
      <w:pPr>
        <w:pStyle w:val="style4105"/>
        <w:numPr>
          <w:ilvl w:val="0"/>
          <w:numId w:val="1"/>
        </w:numPr>
        <w:rPr/>
      </w:pPr>
      <w:r>
        <w:t>若存在抄袭、代码无法运行、排版严重混乱等情况，对应板块可酌情扣10-20分，情节严重者取消参赛资格。</w:t>
      </w:r>
    </w:p>
    <w:sectPr>
      <w:pgSz w:w="11906" w:h="16838" w:orient="portrait"/>
      <w:pgMar w:top="1440" w:right="1440" w:bottom="1440" w:left="144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4">
    <w:nsid w:val="00000004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398065bc-fd9c-464c-9efe-7adee4b8ea8a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680</Words>
  <Characters>725</Characters>
  <Application>WPS Office</Application>
  <Paragraphs>83</Paragraphs>
  <CharactersWithSpaces>725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2025-11-17T04:25:37Z</dcterms:created>
  <dc:creator>Un-named</dc:creator>
  <lastModifiedBy>PHW110</lastModifiedBy>
  <dcterms:modified xsi:type="dcterms:W3CDTF">2025-11-17T04:25:37Z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f5a8f024edb7410bbf2df8807062584c_22</vt:lpwstr>
  </property>
</Properties>
</file>